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0" w:left="0" w:right="0"/>
        <w:jc w:val="center"/>
        <w:rPr>
          <w:b w:val="1"/>
          <w:color w:val="1A1A1A"/>
        </w:rPr>
      </w:pPr>
      <w:r>
        <w:rPr>
          <w:b w:val="1"/>
          <w:color w:val="1A1A1A"/>
        </w:rPr>
        <w:t>«П</w:t>
      </w:r>
      <w:r>
        <w:rPr>
          <w:b w:val="1"/>
          <w:color w:val="1A1A1A"/>
        </w:rPr>
        <w:t>рименение технологии «Мягкая среда ТАФИ</w:t>
      </w:r>
      <w:r>
        <w:rPr>
          <w:b w:val="1"/>
          <w:color w:val="1A1A1A"/>
        </w:rPr>
        <w:t>»»</w:t>
      </w:r>
      <w:r>
        <w:rPr>
          <w:b w:val="1"/>
          <w:color w:val="1A1A1A"/>
        </w:rPr>
        <w:t xml:space="preserve"> </w:t>
      </w:r>
    </w:p>
    <w:p w14:paraId="02000000">
      <w:pPr>
        <w:spacing w:after="0"/>
        <w:ind w:firstLine="0" w:left="0" w:right="0"/>
        <w:jc w:val="center"/>
        <w:rPr>
          <w:b w:val="1"/>
          <w:color w:val="1A1A1A"/>
        </w:rPr>
      </w:pPr>
      <w:r>
        <w:rPr>
          <w:b w:val="1"/>
          <w:color w:val="1A1A1A"/>
        </w:rPr>
        <w:t>(1 слайд)</w:t>
      </w:r>
    </w:p>
    <w:p w14:paraId="03000000">
      <w:pPr>
        <w:spacing w:after="0"/>
        <w:ind w:firstLine="0" w:left="0" w:right="0"/>
        <w:rPr>
          <w:color w:val="1A1A1A"/>
        </w:rPr>
      </w:pPr>
    </w:p>
    <w:p w14:paraId="04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Раннее детство — основа общего развития ребенка, период развития</w:t>
      </w:r>
    </w:p>
    <w:p w14:paraId="05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фундаментальных жизненных функций. Именно в этот период</w:t>
      </w:r>
    </w:p>
    <w:p w14:paraId="06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закладываются основы здоровья и интеллекта ребенка, в этом возрасте</w:t>
      </w:r>
    </w:p>
    <w:p w14:paraId="07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умственное и нравственное развитие особенно зависит от физического и</w:t>
      </w:r>
    </w:p>
    <w:p w14:paraId="08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эмоционального состояния малыша.</w:t>
      </w:r>
    </w:p>
    <w:p w14:paraId="09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Создание эмоционально благоприятной атмосферы в группе,</w:t>
      </w:r>
    </w:p>
    <w:p w14:paraId="0A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формирование положительной установки на детский сад, положительное</w:t>
      </w:r>
    </w:p>
    <w:p w14:paraId="0B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отношение ребенка к нему зависит, прежде всего, от педагогов, от их умения</w:t>
      </w:r>
    </w:p>
    <w:p w14:paraId="0C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создать атмосферу тепла, доброты, внимания. Именно поэтому</w:t>
      </w:r>
      <w:r>
        <w:rPr>
          <w:color w:val="1A1A1A"/>
        </w:rPr>
        <w:t>, работая в этом году в первой младщей группе ,</w:t>
      </w:r>
      <w:r>
        <w:rPr>
          <w:color w:val="1A1A1A"/>
        </w:rPr>
        <w:t xml:space="preserve"> </w:t>
      </w:r>
      <w:r>
        <w:rPr>
          <w:color w:val="1A1A1A"/>
        </w:rPr>
        <w:t>я решила прим</w:t>
      </w:r>
      <w:r>
        <w:rPr>
          <w:color w:val="1A1A1A"/>
        </w:rPr>
        <w:t>енить в работе с детьми технологию «Мягкая среда ТАФИ</w:t>
      </w:r>
      <w:r>
        <w:rPr>
          <w:color w:val="1A1A1A"/>
        </w:rPr>
        <w:t xml:space="preserve">» </w:t>
      </w:r>
      <w:r>
        <w:rPr>
          <w:b w:val="1"/>
          <w:color w:val="1A1A1A"/>
        </w:rPr>
        <w:t>(СЛАЙД 2)</w:t>
      </w:r>
      <w:r>
        <w:rPr>
          <w:b w:val="0"/>
          <w:color w:val="1A1A1A"/>
        </w:rPr>
        <w:t xml:space="preserve"> Цел</w:t>
      </w:r>
      <w:r>
        <w:rPr>
          <w:b w:val="0"/>
          <w:color w:val="1A1A1A"/>
        </w:rPr>
        <w:t>ь</w:t>
      </w:r>
      <w:r>
        <w:rPr>
          <w:color w:val="1A1A1A"/>
        </w:rPr>
        <w:t xml:space="preserve"> и задачи перед вами на экране.</w:t>
      </w:r>
    </w:p>
    <w:p w14:paraId="0D000000">
      <w:pPr>
        <w:spacing w:after="0"/>
        <w:ind w:firstLine="0" w:left="0" w:right="0"/>
        <w:rPr>
          <w:color w:val="1A1A1A"/>
        </w:rPr>
      </w:pPr>
    </w:p>
    <w:p w14:paraId="0E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Технология «Мягкая среда ТАФИ» была разработана доцентом кафедры дошкольного образования института детства и </w:t>
      </w:r>
      <w:r>
        <w:rPr>
          <w:color w:val="1A1A1A"/>
        </w:rPr>
        <w:t>артпедагогики</w:t>
      </w:r>
      <w:r>
        <w:rPr>
          <w:color w:val="1A1A1A"/>
        </w:rPr>
        <w:t xml:space="preserve"> Томского государственного педагогического университета, кандидатом психологических наук Еленой Дмитриевной </w:t>
      </w:r>
      <w:r>
        <w:rPr>
          <w:color w:val="1A1A1A"/>
        </w:rPr>
        <w:t>Файзуллаевой</w:t>
      </w:r>
      <w:r>
        <w:rPr>
          <w:color w:val="1A1A1A"/>
        </w:rPr>
        <w:t xml:space="preserve"> и магистром педагогики,</w:t>
      </w:r>
      <w:r>
        <w:rPr>
          <w:color w:val="1A1A1A"/>
        </w:rPr>
        <w:t xml:space="preserve"> </w:t>
      </w:r>
      <w:r>
        <w:rPr>
          <w:color w:val="1A1A1A"/>
        </w:rPr>
        <w:t>директором компании ТАФИ Татьяной Дмитриевной</w:t>
      </w:r>
      <w:r>
        <w:rPr>
          <w:color w:val="1A1A1A"/>
        </w:rPr>
        <w:t xml:space="preserve"> </w:t>
      </w:r>
      <w:r>
        <w:rPr>
          <w:color w:val="1A1A1A"/>
        </w:rPr>
        <w:t>Фицнер</w:t>
      </w:r>
      <w:r>
        <w:rPr>
          <w:color w:val="1A1A1A"/>
        </w:rPr>
        <w:t>.</w:t>
      </w:r>
    </w:p>
    <w:p w14:paraId="0F000000">
      <w:pPr>
        <w:spacing w:after="0"/>
        <w:ind w:firstLine="0" w:left="0" w:right="0"/>
        <w:rPr>
          <w:color w:val="1A1A1A"/>
        </w:rPr>
      </w:pPr>
      <w:r>
        <w:rPr>
          <w:b w:val="1"/>
          <w:color w:val="1A1A1A"/>
        </w:rPr>
        <w:t>(СЛАЙД 3)</w:t>
      </w:r>
    </w:p>
    <w:p w14:paraId="10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В раннем детстве (от 1 до 3 лет) ведущая деятельность – предметно-</w:t>
      </w:r>
    </w:p>
    <w:p w14:paraId="11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манипулятивная</w:t>
      </w:r>
      <w:r>
        <w:rPr>
          <w:color w:val="1A1A1A"/>
        </w:rPr>
        <w:t>, а мышление носит наглядно-действенный характер. Это</w:t>
      </w:r>
    </w:p>
    <w:p w14:paraId="12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значит, что ребенок лучше всего развивается, осваивая манипуляции с</w:t>
      </w:r>
    </w:p>
    <w:p w14:paraId="13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интересующими его предметами и формирование как психических, так и</w:t>
      </w:r>
    </w:p>
    <w:p w14:paraId="14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физических качеств происходит через практический опыт ребенка.</w:t>
      </w:r>
    </w:p>
    <w:p w14:paraId="15000000">
      <w:pPr>
        <w:spacing w:after="0"/>
        <w:ind w:firstLine="0" w:left="0" w:right="0"/>
        <w:rPr>
          <w:b w:val="1"/>
          <w:color w:val="1A1A1A"/>
        </w:rPr>
      </w:pPr>
      <w:bookmarkStart w:id="1" w:name="_GoBack"/>
      <w:r>
        <w:rPr>
          <w:b w:val="1"/>
          <w:color w:val="1A1A1A"/>
        </w:rPr>
        <w:t>(СЛАЙД 4)</w:t>
      </w:r>
      <w:bookmarkEnd w:id="1"/>
    </w:p>
    <w:p w14:paraId="16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Раз</w:t>
      </w:r>
      <w:r>
        <w:rPr>
          <w:color w:val="1A1A1A"/>
        </w:rPr>
        <w:t>вивающие игры «Мягкой ТАФИ среды</w:t>
      </w:r>
      <w:r>
        <w:rPr>
          <w:color w:val="1A1A1A"/>
        </w:rPr>
        <w:t>» - это сенсорно-тактильные</w:t>
      </w:r>
    </w:p>
    <w:p w14:paraId="17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предметы игрового обихода из текстиля, которые включают в себя</w:t>
      </w:r>
      <w:r>
        <w:rPr>
          <w:color w:val="1A1A1A"/>
        </w:rPr>
        <w:t xml:space="preserve"> пособия</w:t>
      </w:r>
      <w:r>
        <w:rPr>
          <w:color w:val="1A1A1A"/>
        </w:rPr>
        <w:t>:</w:t>
      </w:r>
    </w:p>
    <w:p w14:paraId="18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«Вязанная графика»; </w:t>
      </w:r>
    </w:p>
    <w:p w14:paraId="19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«Шифоновая радуга»; </w:t>
      </w:r>
    </w:p>
    <w:p w14:paraId="1A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«Пальчиковый фитнес»; </w:t>
      </w:r>
    </w:p>
    <w:p w14:paraId="1B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«Меховой театр»;</w:t>
      </w:r>
    </w:p>
    <w:p w14:paraId="1C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Все эти материалы нужны для сенсорного развития — первой ступени развития интеллектуальных и умственных способностей ребенка. Ребенок получает первый опыт встречи с разными материалами и накапливает сенсорные впечатления.</w:t>
      </w:r>
    </w:p>
    <w:p w14:paraId="1D000000">
      <w:pPr>
        <w:spacing w:after="0"/>
        <w:ind w:firstLine="0" w:left="0" w:right="0"/>
        <w:rPr>
          <w:color w:val="1A1A1A"/>
        </w:rPr>
      </w:pPr>
    </w:p>
    <w:p w14:paraId="1E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С</w:t>
      </w:r>
      <w:r>
        <w:rPr>
          <w:color w:val="1A1A1A"/>
        </w:rPr>
        <w:t>егодня я хочу познакомить</w:t>
      </w:r>
      <w:r>
        <w:rPr>
          <w:color w:val="1A1A1A"/>
        </w:rPr>
        <w:t xml:space="preserve"> Вас с несколькими пособиями, сделанными своими руками на основе пособий</w:t>
      </w:r>
      <w:r>
        <w:rPr>
          <w:color w:val="1A1A1A"/>
        </w:rPr>
        <w:t xml:space="preserve"> ТАФИ, </w:t>
      </w:r>
      <w:r>
        <w:rPr>
          <w:color w:val="1A1A1A"/>
        </w:rPr>
        <w:t>которые я использую</w:t>
      </w:r>
      <w:r>
        <w:rPr>
          <w:color w:val="1A1A1A"/>
        </w:rPr>
        <w:t xml:space="preserve"> в раб</w:t>
      </w:r>
      <w:r>
        <w:rPr>
          <w:color w:val="1A1A1A"/>
        </w:rPr>
        <w:t>оте с детьми.</w:t>
      </w:r>
    </w:p>
    <w:p w14:paraId="1F000000">
      <w:pPr>
        <w:spacing w:after="0"/>
        <w:ind w:firstLine="0" w:left="0" w:right="0"/>
        <w:rPr>
          <w:color w:val="1A1A1A"/>
        </w:rPr>
      </w:pPr>
    </w:p>
    <w:p w14:paraId="20000000">
      <w:pPr>
        <w:spacing w:after="0"/>
        <w:ind w:firstLine="0" w:left="0" w:right="0"/>
        <w:rPr>
          <w:b w:val="1"/>
          <w:color w:val="1A1A1A"/>
        </w:rPr>
      </w:pPr>
      <w:r>
        <w:rPr>
          <w:b w:val="1"/>
          <w:color w:val="1A1A1A"/>
        </w:rPr>
        <w:t xml:space="preserve"> </w:t>
      </w:r>
      <w:r>
        <w:rPr>
          <w:b w:val="1"/>
          <w:color w:val="1A1A1A"/>
        </w:rPr>
        <w:t>«Вязанная графика»</w:t>
      </w:r>
    </w:p>
    <w:p w14:paraId="21000000">
      <w:pPr>
        <w:spacing w:after="0"/>
        <w:ind w:firstLine="0" w:left="0" w:right="0"/>
        <w:rPr>
          <w:color w:val="1A1A1A"/>
        </w:rPr>
      </w:pPr>
    </w:p>
    <w:p w14:paraId="22000000">
      <w:pPr>
        <w:spacing w:after="0"/>
        <w:ind w:firstLine="0" w:left="0" w:right="0"/>
        <w:rPr>
          <w:b w:val="1"/>
          <w:color w:val="1A1A1A"/>
        </w:rPr>
      </w:pPr>
      <w:r>
        <w:rPr>
          <w:b w:val="1"/>
          <w:color w:val="1A1A1A"/>
        </w:rPr>
        <w:t>(Слайд 5)</w:t>
      </w:r>
    </w:p>
    <w:p w14:paraId="23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 «Вязаная графика» – это творческий набор, состоящий из холста-основы и вязан</w:t>
      </w:r>
      <w:r>
        <w:rPr>
          <w:color w:val="1A1A1A"/>
        </w:rPr>
        <w:t>ых веревочек («текстильных</w:t>
      </w:r>
      <w:r>
        <w:rPr>
          <w:color w:val="1A1A1A"/>
        </w:rPr>
        <w:t xml:space="preserve"> карандашей») разного цвета и длины, которые можно использовать для игровой деятельности, в изобразительном творчестве, на психолого-коррекционных и развивающих занятиях.</w:t>
      </w:r>
    </w:p>
    <w:p w14:paraId="24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 </w:t>
      </w:r>
      <w:r>
        <w:rPr>
          <w:color w:val="1A1A1A"/>
        </w:rPr>
        <w:tab/>
      </w:r>
    </w:p>
    <w:p w14:paraId="25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В процессе использования «</w:t>
      </w:r>
      <w:r>
        <w:rPr>
          <w:color w:val="1A1A1A"/>
        </w:rPr>
        <w:t>текстильных карандашей</w:t>
      </w:r>
      <w:r>
        <w:rPr>
          <w:color w:val="1A1A1A"/>
        </w:rPr>
        <w:t>» решаются задачи:</w:t>
      </w:r>
    </w:p>
    <w:p w14:paraId="26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•</w:t>
      </w:r>
      <w:r>
        <w:rPr>
          <w:color w:val="1A1A1A"/>
        </w:rPr>
        <w:tab/>
      </w:r>
      <w:r>
        <w:rPr>
          <w:color w:val="1A1A1A"/>
        </w:rPr>
        <w:t>развития мелкой</w:t>
      </w:r>
      <w:r>
        <w:rPr>
          <w:color w:val="1A1A1A"/>
        </w:rPr>
        <w:t xml:space="preserve"> моторики</w:t>
      </w:r>
      <w:r>
        <w:rPr>
          <w:color w:val="1A1A1A"/>
        </w:rPr>
        <w:t>;</w:t>
      </w:r>
    </w:p>
    <w:p w14:paraId="27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•</w:t>
      </w:r>
      <w:r>
        <w:rPr>
          <w:color w:val="1A1A1A"/>
        </w:rPr>
        <w:tab/>
      </w:r>
      <w:r>
        <w:rPr>
          <w:color w:val="1A1A1A"/>
        </w:rPr>
        <w:t xml:space="preserve">развития </w:t>
      </w:r>
      <w:r>
        <w:rPr>
          <w:color w:val="1A1A1A"/>
        </w:rPr>
        <w:t>координированности</w:t>
      </w:r>
      <w:r>
        <w:rPr>
          <w:color w:val="1A1A1A"/>
        </w:rPr>
        <w:t xml:space="preserve"> движения рук;</w:t>
      </w:r>
    </w:p>
    <w:p w14:paraId="28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•</w:t>
      </w:r>
      <w:r>
        <w:rPr>
          <w:color w:val="1A1A1A"/>
        </w:rPr>
        <w:tab/>
      </w:r>
      <w:r>
        <w:rPr>
          <w:color w:val="1A1A1A"/>
        </w:rPr>
        <w:t>обогащается чувственный опыт;</w:t>
      </w:r>
    </w:p>
    <w:p w14:paraId="29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•</w:t>
      </w:r>
      <w:r>
        <w:rPr>
          <w:color w:val="1A1A1A"/>
        </w:rPr>
        <w:tab/>
      </w:r>
      <w:r>
        <w:rPr>
          <w:color w:val="1A1A1A"/>
        </w:rPr>
        <w:t>развиваются мыслительные процессы и творческая активность;</w:t>
      </w:r>
    </w:p>
    <w:p w14:paraId="2A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•</w:t>
      </w:r>
      <w:r>
        <w:rPr>
          <w:color w:val="1A1A1A"/>
        </w:rPr>
        <w:tab/>
      </w:r>
      <w:r>
        <w:rPr>
          <w:color w:val="1A1A1A"/>
        </w:rPr>
        <w:t>развивается речь ребенка;</w:t>
      </w:r>
    </w:p>
    <w:p w14:paraId="2B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•</w:t>
      </w:r>
      <w:r>
        <w:rPr>
          <w:color w:val="1A1A1A"/>
        </w:rPr>
        <w:tab/>
      </w:r>
      <w:r>
        <w:rPr>
          <w:color w:val="1A1A1A"/>
        </w:rPr>
        <w:t>развивается воображение;</w:t>
      </w:r>
    </w:p>
    <w:p w14:paraId="2C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•</w:t>
      </w:r>
      <w:r>
        <w:rPr>
          <w:color w:val="1A1A1A"/>
        </w:rPr>
        <w:tab/>
      </w:r>
      <w:r>
        <w:rPr>
          <w:color w:val="1A1A1A"/>
        </w:rPr>
        <w:t>формируется у ребенка представлений о цвете, форме, величине;</w:t>
      </w:r>
    </w:p>
    <w:p w14:paraId="2D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•</w:t>
      </w:r>
      <w:r>
        <w:rPr>
          <w:color w:val="1A1A1A"/>
        </w:rPr>
        <w:tab/>
      </w:r>
      <w:r>
        <w:rPr>
          <w:color w:val="1A1A1A"/>
        </w:rPr>
        <w:t>развивается умение действовать по образцу.</w:t>
      </w:r>
    </w:p>
    <w:p w14:paraId="2E000000">
      <w:pPr>
        <w:spacing w:after="0"/>
        <w:ind w:firstLine="0" w:left="0" w:right="0"/>
        <w:rPr>
          <w:color w:val="1A1A1A"/>
        </w:rPr>
      </w:pPr>
    </w:p>
    <w:p w14:paraId="2F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 Этот набор можно использовать как для индивидуальных занятий</w:t>
      </w:r>
      <w:r>
        <w:rPr>
          <w:color w:val="1A1A1A"/>
        </w:rPr>
        <w:t>,</w:t>
      </w:r>
      <w:r>
        <w:rPr>
          <w:color w:val="1A1A1A"/>
        </w:rPr>
        <w:t xml:space="preserve"> так и в групповой работе обыгрывая с детьми какой-то сюжет (сказку, </w:t>
      </w:r>
      <w:r>
        <w:rPr>
          <w:color w:val="1A1A1A"/>
        </w:rPr>
        <w:t>потешку</w:t>
      </w:r>
      <w:r>
        <w:rPr>
          <w:color w:val="1A1A1A"/>
        </w:rPr>
        <w:t xml:space="preserve"> или стишок) и изображая на большом холсте элементы сюжета (дождик, травку, солнышко и т.д.)</w:t>
      </w:r>
      <w:r>
        <w:rPr>
          <w:color w:val="1A1A1A"/>
        </w:rPr>
        <w:t xml:space="preserve"> </w:t>
      </w:r>
    </w:p>
    <w:p w14:paraId="30000000">
      <w:pPr>
        <w:spacing w:after="0"/>
        <w:ind w:firstLine="0" w:left="0" w:right="0"/>
        <w:rPr>
          <w:color w:val="1A1A1A"/>
        </w:rPr>
      </w:pPr>
    </w:p>
    <w:p w14:paraId="31000000">
      <w:pPr>
        <w:spacing w:after="0"/>
        <w:ind w:firstLine="0" w:left="0" w:right="0"/>
        <w:rPr>
          <w:b w:val="1"/>
          <w:color w:val="1A1A1A"/>
        </w:rPr>
      </w:pPr>
      <w:r>
        <w:rPr>
          <w:b w:val="1"/>
          <w:color w:val="1A1A1A"/>
        </w:rPr>
        <w:t xml:space="preserve"> «Пальчиковый фитнес»</w:t>
      </w:r>
      <w:r>
        <w:rPr>
          <w:b w:val="1"/>
          <w:color w:val="1A1A1A"/>
        </w:rPr>
        <w:t xml:space="preserve"> (Слайд 6)</w:t>
      </w:r>
    </w:p>
    <w:p w14:paraId="32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«Пальчиковый фитнес» – набор сенсорных мини-тренажеров-</w:t>
      </w:r>
      <w:r>
        <w:rPr>
          <w:color w:val="1A1A1A"/>
        </w:rPr>
        <w:t>массажеров</w:t>
      </w:r>
      <w:r>
        <w:rPr>
          <w:color w:val="1A1A1A"/>
        </w:rPr>
        <w:t xml:space="preserve"> (вязаные шарики разных цветов; палочк</w:t>
      </w:r>
      <w:r>
        <w:rPr>
          <w:color w:val="1A1A1A"/>
        </w:rPr>
        <w:t>и-</w:t>
      </w:r>
      <w:r>
        <w:rPr>
          <w:color w:val="1A1A1A"/>
        </w:rPr>
        <w:t>игралочки</w:t>
      </w:r>
      <w:r>
        <w:rPr>
          <w:color w:val="1A1A1A"/>
        </w:rPr>
        <w:t xml:space="preserve">; </w:t>
      </w:r>
      <w:r>
        <w:rPr>
          <w:color w:val="1A1A1A"/>
        </w:rPr>
        <w:t xml:space="preserve">дорожки, </w:t>
      </w:r>
      <w:r>
        <w:rPr>
          <w:color w:val="1A1A1A"/>
        </w:rPr>
        <w:t>колпачки</w:t>
      </w:r>
      <w:r>
        <w:rPr>
          <w:color w:val="1A1A1A"/>
        </w:rPr>
        <w:t>). В своей работе я использую «Пальчиковый фитнес» в играх и занятиях для развития мелкой моторики пальцев рук,</w:t>
      </w:r>
      <w:r>
        <w:rPr>
          <w:color w:val="1A1A1A"/>
        </w:rPr>
        <w:t xml:space="preserve"> </w:t>
      </w:r>
      <w:r>
        <w:rPr>
          <w:color w:val="1A1A1A"/>
        </w:rPr>
        <w:t xml:space="preserve">кистевого </w:t>
      </w:r>
      <w:r>
        <w:rPr>
          <w:color w:val="1A1A1A"/>
        </w:rPr>
        <w:t>праксиса</w:t>
      </w:r>
      <w:r>
        <w:rPr>
          <w:color w:val="1A1A1A"/>
        </w:rPr>
        <w:t>,</w:t>
      </w:r>
      <w:r>
        <w:rPr>
          <w:color w:val="1A1A1A"/>
        </w:rPr>
        <w:t xml:space="preserve"> ручной умелости, как тактильный конструктор.</w:t>
      </w:r>
    </w:p>
    <w:p w14:paraId="33000000">
      <w:pPr>
        <w:spacing w:after="0"/>
        <w:ind w:firstLine="0" w:left="0" w:right="0"/>
        <w:rPr>
          <w:color w:val="1A1A1A"/>
          <w:shd w:fill="FFD821" w:val="clear"/>
        </w:rPr>
      </w:pPr>
    </w:p>
    <w:p w14:paraId="34000000">
      <w:pPr>
        <w:spacing w:after="0"/>
        <w:ind w:firstLine="0" w:left="0" w:right="0"/>
        <w:rPr>
          <w:color w:val="1A1A1A"/>
        </w:rPr>
      </w:pPr>
    </w:p>
    <w:p w14:paraId="35000000">
      <w:pPr>
        <w:spacing w:after="0"/>
        <w:ind w:firstLine="0" w:left="0" w:right="0"/>
        <w:rPr>
          <w:b w:val="1"/>
          <w:color w:val="1A1A1A"/>
        </w:rPr>
      </w:pPr>
    </w:p>
    <w:p w14:paraId="36000000">
      <w:pPr>
        <w:spacing w:after="0"/>
        <w:ind w:firstLine="0" w:left="0" w:right="0"/>
        <w:rPr>
          <w:b w:val="1"/>
          <w:color w:val="1A1A1A"/>
        </w:rPr>
      </w:pPr>
      <w:r>
        <w:rPr>
          <w:b w:val="1"/>
          <w:color w:val="1A1A1A"/>
        </w:rPr>
        <w:t xml:space="preserve">«Шифоновая радуга» </w:t>
      </w:r>
      <w:r>
        <w:rPr>
          <w:b w:val="1"/>
          <w:color w:val="1A1A1A"/>
        </w:rPr>
        <w:t>(СЛАЙД 7)</w:t>
      </w:r>
    </w:p>
    <w:p w14:paraId="37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Тканевый конструктор «Шифоновая радуга» </w:t>
      </w:r>
      <w:r>
        <w:rPr>
          <w:color w:val="1A1A1A"/>
        </w:rPr>
        <w:t>- набор лоскутков разного цвета и</w:t>
      </w:r>
      <w:r>
        <w:rPr>
          <w:color w:val="1A1A1A"/>
        </w:rPr>
        <w:t xml:space="preserve"> размера. Я использую</w:t>
      </w:r>
      <w:r>
        <w:rPr>
          <w:color w:val="1A1A1A"/>
        </w:rPr>
        <w:t xml:space="preserve"> </w:t>
      </w:r>
      <w:r>
        <w:rPr>
          <w:color w:val="1A1A1A"/>
        </w:rPr>
        <w:t>этот набор как форму</w:t>
      </w:r>
      <w:r>
        <w:rPr>
          <w:color w:val="1A1A1A"/>
        </w:rPr>
        <w:t xml:space="preserve"> адаптационного вхождения ребенка в сообщество и в ритм дня. Игры с платочками направлены на создание благоприятного эмоционального климата в группе, сближение детей друг с другом и воспитателем, снятие психоэмоционального напряжения, тревоги и агрессии, совершенствование коммуникативных, игровых и двигательных навыков.</w:t>
      </w:r>
    </w:p>
    <w:p w14:paraId="38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Ткань мягкий, пластичный материал, хорошо подходящий для любой детской деятельности, обладает так</w:t>
      </w:r>
      <w:r>
        <w:rPr>
          <w:color w:val="1A1A1A"/>
        </w:rPr>
        <w:t>ими характеристиками, как много</w:t>
      </w:r>
      <w:r>
        <w:rPr>
          <w:color w:val="1A1A1A"/>
        </w:rPr>
        <w:t>функциональность, открытость, комфортность, что позволяет создавать множество</w:t>
      </w:r>
      <w:r>
        <w:rPr>
          <w:color w:val="1A1A1A"/>
        </w:rPr>
        <w:t xml:space="preserve"> игровых и дидактических ситуаций</w:t>
      </w:r>
      <w:r>
        <w:rPr>
          <w:color w:val="1A1A1A"/>
        </w:rPr>
        <w:t>.</w:t>
      </w:r>
    </w:p>
    <w:p w14:paraId="39000000">
      <w:pPr>
        <w:spacing w:after="0"/>
        <w:ind w:firstLine="0" w:left="0" w:right="0"/>
        <w:rPr>
          <w:b w:val="1"/>
          <w:color w:val="1A1A1A"/>
        </w:rPr>
      </w:pPr>
    </w:p>
    <w:p w14:paraId="3A000000">
      <w:pPr>
        <w:spacing w:after="0"/>
        <w:ind w:firstLine="0" w:left="0" w:right="0"/>
        <w:rPr>
          <w:b w:val="1"/>
          <w:color w:val="1A1A1A"/>
        </w:rPr>
      </w:pPr>
      <w:r>
        <w:rPr>
          <w:b w:val="1"/>
          <w:color w:val="1A1A1A"/>
        </w:rPr>
        <w:t>(Слайд 8)</w:t>
      </w:r>
    </w:p>
    <w:p w14:paraId="3B000000">
      <w:pPr>
        <w:spacing w:after="0"/>
        <w:ind w:firstLine="0" w:left="0" w:right="0"/>
        <w:rPr>
          <w:color w:val="1A1A1A"/>
        </w:rPr>
      </w:pPr>
      <w:r>
        <w:rPr>
          <w:b w:val="1"/>
          <w:color w:val="1A1A1A"/>
        </w:rPr>
        <w:t>Игровой набор "Меховой театр"</w:t>
      </w:r>
    </w:p>
    <w:p w14:paraId="3C000000">
      <w:pPr>
        <w:spacing w:after="0"/>
        <w:ind w:firstLine="0" w:left="0" w:right="0"/>
        <w:rPr>
          <w:color w:val="1A1A1A"/>
        </w:rPr>
      </w:pPr>
      <w:r>
        <w:rPr>
          <w:b w:val="0"/>
          <w:color w:val="1A1A1A"/>
        </w:rPr>
        <w:t>"Меховой театр"</w:t>
      </w:r>
      <w:r>
        <w:rPr>
          <w:color w:val="1A1A1A"/>
        </w:rPr>
        <w:t xml:space="preserve"> </w:t>
      </w:r>
      <w:r>
        <w:rPr>
          <w:color w:val="1A1A1A"/>
        </w:rPr>
        <w:t>я использую</w:t>
      </w:r>
      <w:r>
        <w:rPr>
          <w:color w:val="1A1A1A"/>
        </w:rPr>
        <w:t>,</w:t>
      </w:r>
      <w:r>
        <w:rPr>
          <w:color w:val="1A1A1A"/>
        </w:rPr>
        <w:t xml:space="preserve"> для:</w:t>
      </w:r>
    </w:p>
    <w:p w14:paraId="3D000000">
      <w:pPr>
        <w:spacing w:after="0"/>
        <w:ind w:firstLine="0" w:left="0" w:right="0"/>
        <w:rPr>
          <w:color w:val="1A1A1A"/>
        </w:rPr>
      </w:pPr>
    </w:p>
    <w:p w14:paraId="3E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·        организации развива</w:t>
      </w:r>
      <w:r>
        <w:rPr>
          <w:color w:val="1A1A1A"/>
        </w:rPr>
        <w:t>ющих, театрализованных занятий;</w:t>
      </w:r>
    </w:p>
    <w:p w14:paraId="3F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>·         разучивания и обыгрывания ск</w:t>
      </w:r>
      <w:r>
        <w:rPr>
          <w:color w:val="1A1A1A"/>
        </w:rPr>
        <w:t>азок, рассказов, стихотворений;</w:t>
      </w:r>
    </w:p>
    <w:p w14:paraId="40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·         </w:t>
      </w:r>
      <w:r>
        <w:rPr>
          <w:color w:val="1A1A1A"/>
        </w:rPr>
        <w:t>для проведения самомассажа</w:t>
      </w:r>
    </w:p>
    <w:p w14:paraId="41000000">
      <w:pPr>
        <w:spacing w:after="0"/>
        <w:ind w:firstLine="0" w:left="0" w:right="0"/>
        <w:rPr>
          <w:color w:val="1A1A1A"/>
        </w:rPr>
      </w:pPr>
      <w:r>
        <w:rPr>
          <w:color w:val="1A1A1A"/>
        </w:rPr>
        <w:t xml:space="preserve">Выполняя такие игровые задания дети, сами </w:t>
      </w:r>
      <w:r>
        <w:rPr>
          <w:color w:val="1A1A1A"/>
        </w:rPr>
        <w:t>э</w:t>
      </w:r>
      <w:r>
        <w:rPr>
          <w:color w:val="1A1A1A"/>
        </w:rPr>
        <w:t>того не замечая</w:t>
      </w:r>
      <w:r>
        <w:rPr>
          <w:color w:val="1A1A1A"/>
        </w:rPr>
        <w:t>,</w:t>
      </w:r>
      <w:r>
        <w:rPr>
          <w:color w:val="1A1A1A"/>
        </w:rPr>
        <w:t xml:space="preserve"> легко овладевают различными навыками, у них развивается внимание, повышается интерес к совместной деятельности со взрослым</w:t>
      </w:r>
      <w:r>
        <w:rPr>
          <w:color w:val="1A1A1A"/>
        </w:rPr>
        <w:t xml:space="preserve">, развивается воображение, формируются предпосылки к творческой деятельности. </w:t>
      </w:r>
    </w:p>
    <w:p w14:paraId="42000000">
      <w:pPr>
        <w:spacing w:after="0"/>
        <w:ind w:firstLine="0" w:left="0" w:right="0"/>
        <w:rPr>
          <w:color w:val="1A1A1A"/>
        </w:rPr>
      </w:pPr>
    </w:p>
    <w:p w14:paraId="43000000">
      <w:pPr>
        <w:spacing w:after="120" w:before="120"/>
        <w:ind w:firstLine="0" w:left="0" w:right="0"/>
        <w:jc w:val="left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(Слайд 9)</w:t>
      </w:r>
    </w:p>
    <w:p w14:paraId="44000000">
      <w:pPr>
        <w:spacing w:after="120" w:before="12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Во время адаптации мягкая педагогика особенно поможет ребенку пере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ключиться на совместную деятельность со взрослым. Игры с легкими прозрач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ными тканями помогут поднять настроение, вызвать положительные эмоции.</w:t>
      </w:r>
    </w:p>
    <w:p w14:paraId="45000000">
      <w:pPr>
        <w:spacing w:after="120" w:before="12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Например, игра «Шапка – невидимка», ребёнку предложить вообразить, что он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надевает шапочку на голову (легкую вуаль) и малыш становится невидимым, а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взрослый его ищет, зовет по имени.</w:t>
      </w:r>
    </w:p>
    <w:p w14:paraId="46000000">
      <w:pPr>
        <w:spacing w:after="120" w:before="12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Легкий, мягкий, гладкий материал дает ребенку приятные ощущения «по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глаживания». В период адаптации тканевые средства также можно применять в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качестве психологически защищающих средств. Мягкие пушистые рукавички,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надетые на руку еще малознакомой воспитательницы, притягивают внимание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ребенка, и он быстрее может откликнуться на предложение пойти вместе поиг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рать.</w:t>
      </w:r>
    </w:p>
    <w:p w14:paraId="47000000">
      <w:pPr>
        <w:spacing w:after="120" w:before="12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Правильное формирование мелкомоторных функций более важно еще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 потому, что именно в раннем детстве сенсорные процессы развиваются осо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бенно активно. Тренировка пальцев рук, как и игры, занятия на сенсорное раз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витие, являются мощным тонизирующим фактором для коры головного мозга 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определяет также формирование у ребенка сенсомоторной координации,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т. е. согласованного действия рук и глаз.</w:t>
      </w:r>
    </w:p>
    <w:p w14:paraId="48000000">
      <w:pPr>
        <w:spacing w:after="120" w:before="12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Таким образом мягкая педагогика выступает ни только как средство сен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сорного развития ребенка, но и развития ребёнка в целом.</w:t>
      </w:r>
    </w:p>
    <w:p w14:paraId="49000000">
      <w:pPr>
        <w:spacing w:after="0"/>
        <w:ind w:firstLine="0" w:left="0" w:right="0"/>
        <w:rPr>
          <w:color w:val="1A1A1A"/>
        </w:rPr>
      </w:pPr>
    </w:p>
    <w:p w14:paraId="4A000000">
      <w:pPr>
        <w:spacing w:after="0"/>
        <w:ind w:firstLine="0" w:left="0" w:right="0"/>
        <w:rPr>
          <w:b w:val="1"/>
          <w:color w:val="1A1A1A"/>
        </w:rPr>
      </w:pPr>
      <w:r>
        <w:rPr>
          <w:b w:val="1"/>
          <w:color w:val="1A1A1A"/>
        </w:rPr>
        <w:t>(Слайд 10)</w:t>
      </w:r>
    </w:p>
    <w:p w14:paraId="4B000000">
      <w:pPr>
        <w:spacing w:after="0"/>
        <w:ind w:firstLine="0" w:left="0" w:right="0"/>
        <w:rPr>
          <w:color w:val="1A1A1A"/>
          <w:sz w:val="28"/>
        </w:rPr>
      </w:pPr>
      <w:r>
        <w:rPr>
          <w:color w:val="1A1A1A"/>
        </w:rPr>
        <w:t xml:space="preserve">Как видите, наборы ТАФИ прекрасно дополняют друг друга, они </w:t>
      </w:r>
      <w:r>
        <w:rPr>
          <w:color w:val="1A1A1A"/>
          <w:sz w:val="28"/>
        </w:rPr>
        <w:t>многофункциональны</w:t>
      </w:r>
      <w:r>
        <w:rPr>
          <w:color w:val="1A1A1A"/>
          <w:sz w:val="28"/>
        </w:rPr>
        <w:t xml:space="preserve"> и доступны каждому.</w:t>
      </w:r>
    </w:p>
    <w:p w14:paraId="4C000000">
      <w:pPr>
        <w:spacing w:after="0"/>
        <w:ind w:firstLine="0" w:left="0" w:right="0"/>
        <w:rPr>
          <w:color w:val="1A1A1A"/>
          <w:sz w:val="28"/>
        </w:rPr>
      </w:pPr>
      <w:r>
        <w:rPr>
          <w:color w:val="1A1A1A"/>
          <w:sz w:val="28"/>
        </w:rPr>
        <w:t xml:space="preserve">А самое главное, что их применение не ограничивается ранним возрастом, а легко адаптируется под любые развивающие и воспитательные задачи.  </w:t>
      </w:r>
    </w:p>
    <w:p w14:paraId="4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</w:p>
    <w:p w14:paraId="4E000000">
      <w:pPr>
        <w:spacing w:after="0"/>
        <w:ind w:firstLine="0" w:left="0" w:right="0"/>
        <w:jc w:val="both"/>
      </w:pPr>
      <w:r>
        <w:t xml:space="preserve">Спасибо за внимание! </w:t>
      </w:r>
      <w:r>
        <w:rPr>
          <w:b w:val="1"/>
        </w:rPr>
        <w:t>(слайд 11 )</w:t>
      </w:r>
    </w:p>
    <w:sectPr>
      <w:pgSz w:h="16838" w:orient="portrait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List Paragraph"/>
    <w:basedOn w:val="Style_1"/>
    <w:link w:val="Style_7_ch"/>
    <w:pPr>
      <w:ind w:firstLine="0" w:left="720"/>
      <w:contextualSpacing w:val="1"/>
    </w:pPr>
  </w:style>
  <w:style w:styleId="Style_7_ch" w:type="character">
    <w:name w:val="List Paragraph"/>
    <w:basedOn w:val="Style_1_ch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2025-08-28T06:42:18Z</dcterms:modified>
</cp:coreProperties>
</file>